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#1 Sprint #6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 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the settings feature, begin working in the themes.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settings feature, begin working on the themes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2: Casey Sit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Working on Reports Page; begin working on poster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Working on Reports Page; begin working on poster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3: Barbarella Castillo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4: Maney Wu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Working on Report Page; starting poster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Working on Report Page; starting poster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5: Joseph Tran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Forums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Forums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